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OBRAZLOŽENJE FINANCIJSKOG PLANA</w:t>
      </w:r>
      <w:r>
        <w:rPr>
          <w:rFonts w:hint="default"/>
          <w:b/>
          <w:sz w:val="20"/>
          <w:szCs w:val="20"/>
          <w:lang w:val="hr-HR"/>
        </w:rPr>
        <w:t xml:space="preserve"> 2023-2025</w:t>
      </w:r>
      <w:r>
        <w:rPr>
          <w:b/>
          <w:sz w:val="20"/>
          <w:szCs w:val="20"/>
        </w:rPr>
        <w:t>:</w:t>
      </w:r>
    </w:p>
    <w:p>
      <w:pPr>
        <w:pStyle w:val="6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PRIHODI</w:t>
      </w:r>
    </w:p>
    <w:p>
      <w:pPr>
        <w:ind w:firstLine="360"/>
        <w:rPr>
          <w:sz w:val="20"/>
          <w:szCs w:val="20"/>
        </w:rPr>
      </w:pPr>
      <w:r>
        <w:rPr>
          <w:sz w:val="20"/>
          <w:szCs w:val="20"/>
        </w:rPr>
        <w:t>Mjesni odbor Jagodnja Gornja  osnovan je kao oblik neposrednog sudjelovanja mještana  u odlučivanju o pitanjima od njihova svakodnevnog i neposrednog interesa, a u cilju:</w:t>
      </w:r>
    </w:p>
    <w:p>
      <w:pPr>
        <w:pStyle w:val="6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uspostavljanja organiziranog oblika neposrednog sudjelovanja mještana u odlučivanju o lokalnim poslovima od neposrednog i svakodnevnog utjecaja na život i rad mještana</w:t>
      </w:r>
    </w:p>
    <w:p>
      <w:pPr>
        <w:pStyle w:val="6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kvalitetnijeg sagledavanja užih lokalnih problema i rješavanja istih uz koordinaciju s legitimnim predstavnicima određene lokalne zajednice</w:t>
      </w:r>
    </w:p>
    <w:p>
      <w:pPr>
        <w:pStyle w:val="6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dodatna mobilizacija ljudskih i materijalnih resursa lokalne zajednice u rješavanju pitanja bitnih za tu zajednicu te posredno promicanje stava o suodgovornosti mještana i općinske predstavničke i izvršne vlasti za uvjete života u svakom mjesnom odboru i općini kao cijelini</w:t>
      </w:r>
    </w:p>
    <w:p>
      <w:pPr>
        <w:pStyle w:val="6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ravnomjerno podizanje komunalnog i društvenog standarda svih dijelova Općine </w:t>
      </w:r>
    </w:p>
    <w:p>
      <w:pPr>
        <w:ind w:firstLine="360"/>
        <w:rPr>
          <w:sz w:val="20"/>
          <w:szCs w:val="20"/>
        </w:rPr>
      </w:pPr>
      <w:r>
        <w:rPr>
          <w:sz w:val="20"/>
          <w:szCs w:val="20"/>
        </w:rPr>
        <w:t>Prijedlogom Financijskog plana za Vijeće MO Jagodnja Gornja ukupno planirani prihodi za 202</w:t>
      </w:r>
      <w:r>
        <w:rPr>
          <w:rFonts w:hint="default"/>
          <w:sz w:val="20"/>
          <w:szCs w:val="20"/>
          <w:lang w:val="hr-HR"/>
        </w:rPr>
        <w:t>3</w:t>
      </w:r>
      <w:r>
        <w:rPr>
          <w:sz w:val="20"/>
          <w:szCs w:val="20"/>
        </w:rPr>
        <w:t xml:space="preserve">. godinu iznose </w:t>
      </w:r>
      <w:r>
        <w:rPr>
          <w:rFonts w:hint="default"/>
          <w:sz w:val="20"/>
          <w:szCs w:val="20"/>
          <w:lang w:val="hr-HR"/>
        </w:rPr>
        <w:t>2.118,00 eura</w:t>
      </w:r>
      <w:r>
        <w:rPr>
          <w:sz w:val="20"/>
          <w:szCs w:val="20"/>
        </w:rPr>
        <w:t xml:space="preserve">.  Prihodi iz proračuna Općine Polača iznose </w:t>
      </w:r>
      <w:r>
        <w:rPr>
          <w:rFonts w:hint="default"/>
          <w:sz w:val="20"/>
          <w:szCs w:val="20"/>
          <w:lang w:val="hr-HR"/>
        </w:rPr>
        <w:t>1.035,00 eura</w:t>
      </w:r>
      <w:r>
        <w:rPr>
          <w:sz w:val="20"/>
          <w:szCs w:val="20"/>
        </w:rPr>
        <w:t>, a prihodi od donacija</w:t>
      </w:r>
      <w:r>
        <w:rPr>
          <w:rFonts w:hint="default"/>
          <w:sz w:val="20"/>
          <w:szCs w:val="20"/>
          <w:lang w:val="hr-HR"/>
        </w:rPr>
        <w:t xml:space="preserve"> 1.083,00 eur</w:t>
      </w:r>
      <w:r>
        <w:rPr>
          <w:sz w:val="20"/>
          <w:szCs w:val="20"/>
        </w:rPr>
        <w:t>a.</w:t>
      </w:r>
    </w:p>
    <w:p>
      <w:pPr>
        <w:pStyle w:val="6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RASHODI</w:t>
      </w:r>
    </w:p>
    <w:p>
      <w:pPr>
        <w:ind w:left="360"/>
        <w:rPr>
          <w:rFonts w:hint="default"/>
          <w:sz w:val="20"/>
          <w:szCs w:val="20"/>
          <w:lang w:val="hr-HR"/>
        </w:rPr>
      </w:pPr>
      <w:r>
        <w:rPr>
          <w:b/>
          <w:sz w:val="20"/>
          <w:szCs w:val="20"/>
        </w:rPr>
        <w:t>Aktivnost  101701 Redovna djelatnost</w:t>
      </w:r>
      <w:r>
        <w:rPr>
          <w:sz w:val="20"/>
          <w:szCs w:val="20"/>
        </w:rPr>
        <w:t xml:space="preserve"> odnosi se na rashode za materijal i energiju za službene prostorije Mjesnog odbora ( uredski materijal, materijal za čišćenje...), rashode za usluge(telefon, pošta....), ostale nespomenute rashode poslovanja( reprezentacija, službena putovanja....), financijske usluge za naknadu banci za vođenje računa</w:t>
      </w:r>
      <w:r>
        <w:rPr>
          <w:rFonts w:hint="default"/>
          <w:sz w:val="20"/>
          <w:szCs w:val="20"/>
          <w:lang w:val="hr-HR"/>
        </w:rPr>
        <w:t>.</w:t>
      </w:r>
    </w:p>
    <w:p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 xml:space="preserve">Aktivnost 101702 Uređenje prostorija MO Jagodnja Gornja </w:t>
      </w:r>
      <w:r>
        <w:rPr>
          <w:sz w:val="20"/>
          <w:szCs w:val="20"/>
        </w:rPr>
        <w:t>odnosi se na priključak vode i struje.</w:t>
      </w:r>
    </w:p>
    <w:p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 xml:space="preserve">Aktivnost 101703 Uređenje crkve i groblja Jagodnja Gornja </w:t>
      </w:r>
      <w:r>
        <w:rPr>
          <w:sz w:val="20"/>
          <w:szCs w:val="20"/>
        </w:rPr>
        <w:t>se odnosi na materijal i usluge za tekuće održavanje crkve i groblja.</w:t>
      </w:r>
    </w:p>
    <w:p>
      <w:pPr>
        <w:ind w:left="360"/>
        <w:rPr>
          <w:sz w:val="20"/>
          <w:szCs w:val="20"/>
        </w:rPr>
      </w:pPr>
    </w:p>
    <w:p>
      <w:pPr>
        <w:ind w:left="360"/>
        <w:rPr>
          <w:sz w:val="20"/>
          <w:szCs w:val="20"/>
        </w:rPr>
      </w:pPr>
    </w:p>
    <w:p>
      <w:pPr>
        <w:ind w:left="360"/>
      </w:pPr>
    </w:p>
    <w:p>
      <w:pPr>
        <w:ind w:left="360"/>
      </w:pPr>
    </w:p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B80C8B"/>
    <w:multiLevelType w:val="multilevel"/>
    <w:tmpl w:val="35B80C8B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F73C4"/>
    <w:multiLevelType w:val="multilevel"/>
    <w:tmpl w:val="4B8F73C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E6AB6"/>
    <w:rsid w:val="00051370"/>
    <w:rsid w:val="00165DD7"/>
    <w:rsid w:val="00190714"/>
    <w:rsid w:val="004D1E1D"/>
    <w:rsid w:val="005A7997"/>
    <w:rsid w:val="006212BF"/>
    <w:rsid w:val="006255DD"/>
    <w:rsid w:val="00741277"/>
    <w:rsid w:val="007E6577"/>
    <w:rsid w:val="007E6AB6"/>
    <w:rsid w:val="008F6E40"/>
    <w:rsid w:val="00AC50B1"/>
    <w:rsid w:val="00B80209"/>
    <w:rsid w:val="00BF2313"/>
    <w:rsid w:val="00C03835"/>
    <w:rsid w:val="00C43D05"/>
    <w:rsid w:val="00E12646"/>
    <w:rsid w:val="00FC117E"/>
    <w:rsid w:val="51A9711B"/>
    <w:rsid w:val="5D4524BA"/>
    <w:rsid w:val="7E0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/>
      <w:u w:val="single"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xl102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sz w:val="24"/>
      <w:szCs w:val="24"/>
    </w:rPr>
  </w:style>
  <w:style w:type="paragraph" w:customStyle="1" w:styleId="8">
    <w:name w:val="xl103"/>
    <w:basedOn w:val="1"/>
    <w:uiPriority w:val="0"/>
    <w:pPr>
      <w:shd w:val="clear" w:color="000000" w:fill="FFFFFF"/>
      <w:spacing w:before="100" w:beforeAutospacing="1" w:after="100" w:afterAutospacing="1" w:line="240" w:lineRule="auto"/>
    </w:pPr>
    <w:rPr>
      <w:rFonts w:ascii="Arial" w:hAnsi="Arial" w:eastAsia="Times New Roman" w:cs="Arial"/>
      <w:sz w:val="18"/>
      <w:szCs w:val="18"/>
    </w:rPr>
  </w:style>
  <w:style w:type="paragraph" w:customStyle="1" w:styleId="9">
    <w:name w:val="xl10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</w:rPr>
  </w:style>
  <w:style w:type="paragraph" w:customStyle="1" w:styleId="10">
    <w:name w:val="xl105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4"/>
      <w:szCs w:val="24"/>
    </w:rPr>
  </w:style>
  <w:style w:type="paragraph" w:customStyle="1" w:styleId="11">
    <w:name w:val="xl106"/>
    <w:basedOn w:val="1"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sz w:val="24"/>
      <w:szCs w:val="24"/>
    </w:rPr>
  </w:style>
  <w:style w:type="paragraph" w:customStyle="1" w:styleId="12">
    <w:name w:val="xl107"/>
    <w:basedOn w:val="1"/>
    <w:uiPriority w:val="0"/>
    <w:pP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</w:rPr>
  </w:style>
  <w:style w:type="paragraph" w:customStyle="1" w:styleId="13">
    <w:name w:val="xl108"/>
    <w:basedOn w:val="1"/>
    <w:uiPriority w:val="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b/>
      <w:bCs/>
      <w:sz w:val="18"/>
      <w:szCs w:val="18"/>
    </w:rPr>
  </w:style>
  <w:style w:type="paragraph" w:customStyle="1" w:styleId="14">
    <w:name w:val="xl109"/>
    <w:basedOn w:val="1"/>
    <w:qFormat/>
    <w:uiPriority w:val="0"/>
    <w:pPr>
      <w:shd w:val="clear" w:color="000000" w:fill="FFFFFF"/>
      <w:spacing w:before="100" w:beforeAutospacing="1" w:after="100" w:afterAutospacing="1" w:line="240" w:lineRule="auto"/>
    </w:pPr>
    <w:rPr>
      <w:rFonts w:ascii="Arial" w:hAnsi="Arial" w:eastAsia="Times New Roman" w:cs="Arial"/>
      <w:sz w:val="18"/>
      <w:szCs w:val="18"/>
    </w:rPr>
  </w:style>
  <w:style w:type="paragraph" w:customStyle="1" w:styleId="15">
    <w:name w:val="xl110"/>
    <w:basedOn w:val="1"/>
    <w:uiPriority w:val="0"/>
    <w:pPr>
      <w:pBdr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b/>
      <w:bCs/>
      <w:sz w:val="24"/>
      <w:szCs w:val="24"/>
    </w:rPr>
  </w:style>
  <w:style w:type="paragraph" w:customStyle="1" w:styleId="16">
    <w:name w:val="xl111"/>
    <w:basedOn w:val="1"/>
    <w:uiPriority w:val="0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</w:rPr>
  </w:style>
  <w:style w:type="paragraph" w:customStyle="1" w:styleId="17">
    <w:name w:val="xl112"/>
    <w:basedOn w:val="1"/>
    <w:uiPriority w:val="0"/>
    <w:pPr>
      <w:pBdr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</w:rPr>
  </w:style>
  <w:style w:type="paragraph" w:customStyle="1" w:styleId="18">
    <w:name w:val="xl113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sz w:val="24"/>
      <w:szCs w:val="24"/>
    </w:rPr>
  </w:style>
  <w:style w:type="paragraph" w:customStyle="1" w:styleId="19">
    <w:name w:val="xl114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sz w:val="24"/>
      <w:szCs w:val="24"/>
    </w:rPr>
  </w:style>
  <w:style w:type="paragraph" w:customStyle="1" w:styleId="20">
    <w:name w:val="xl115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i/>
      <w:iCs/>
      <w:sz w:val="24"/>
      <w:szCs w:val="24"/>
    </w:rPr>
  </w:style>
  <w:style w:type="paragraph" w:customStyle="1" w:styleId="21">
    <w:name w:val="xl11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</w:rPr>
  </w:style>
  <w:style w:type="paragraph" w:customStyle="1" w:styleId="22">
    <w:name w:val="xl11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sz w:val="24"/>
      <w:szCs w:val="24"/>
    </w:rPr>
  </w:style>
  <w:style w:type="paragraph" w:customStyle="1" w:styleId="23">
    <w:name w:val="xl11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sz w:val="24"/>
      <w:szCs w:val="24"/>
    </w:rPr>
  </w:style>
  <w:style w:type="paragraph" w:customStyle="1" w:styleId="24">
    <w:name w:val="xl11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4"/>
      <w:szCs w:val="24"/>
    </w:rPr>
  </w:style>
  <w:style w:type="paragraph" w:customStyle="1" w:styleId="25">
    <w:name w:val="xl12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4"/>
      <w:szCs w:val="24"/>
    </w:rPr>
  </w:style>
  <w:style w:type="paragraph" w:customStyle="1" w:styleId="26">
    <w:name w:val="xl12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4"/>
      <w:szCs w:val="24"/>
    </w:rPr>
  </w:style>
  <w:style w:type="paragraph" w:customStyle="1" w:styleId="27">
    <w:name w:val="xl12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b/>
      <w:bCs/>
      <w:sz w:val="24"/>
      <w:szCs w:val="24"/>
    </w:rPr>
  </w:style>
  <w:style w:type="paragraph" w:customStyle="1" w:styleId="28">
    <w:name w:val="xl123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b/>
      <w:bCs/>
      <w:sz w:val="24"/>
      <w:szCs w:val="24"/>
    </w:rPr>
  </w:style>
  <w:style w:type="paragraph" w:customStyle="1" w:styleId="29">
    <w:name w:val="xl124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b/>
      <w:bCs/>
      <w:sz w:val="24"/>
      <w:szCs w:val="24"/>
    </w:rPr>
  </w:style>
  <w:style w:type="paragraph" w:customStyle="1" w:styleId="30">
    <w:name w:val="xl12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4"/>
      <w:szCs w:val="24"/>
    </w:rPr>
  </w:style>
  <w:style w:type="paragraph" w:customStyle="1" w:styleId="31">
    <w:name w:val="xl126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b/>
      <w:bCs/>
      <w:sz w:val="24"/>
      <w:szCs w:val="24"/>
    </w:rPr>
  </w:style>
  <w:style w:type="paragraph" w:customStyle="1" w:styleId="32">
    <w:name w:val="xl127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sz w:val="24"/>
      <w:szCs w:val="24"/>
    </w:rPr>
  </w:style>
  <w:style w:type="paragraph" w:customStyle="1" w:styleId="33">
    <w:name w:val="xl128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sz w:val="24"/>
      <w:szCs w:val="24"/>
    </w:rPr>
  </w:style>
  <w:style w:type="paragraph" w:customStyle="1" w:styleId="34">
    <w:name w:val="xl12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4"/>
      <w:szCs w:val="24"/>
    </w:rPr>
  </w:style>
  <w:style w:type="paragraph" w:customStyle="1" w:styleId="35">
    <w:name w:val="xl13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sz w:val="24"/>
      <w:szCs w:val="24"/>
    </w:rPr>
  </w:style>
  <w:style w:type="paragraph" w:customStyle="1" w:styleId="36">
    <w:name w:val="xl131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4"/>
      <w:szCs w:val="24"/>
    </w:rPr>
  </w:style>
  <w:style w:type="paragraph" w:customStyle="1" w:styleId="37">
    <w:name w:val="xl132"/>
    <w:basedOn w:val="1"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1247</Words>
  <Characters>7114</Characters>
  <Lines>59</Lines>
  <Paragraphs>16</Paragraphs>
  <TotalTime>86</TotalTime>
  <ScaleCrop>false</ScaleCrop>
  <LinksUpToDate>false</LinksUpToDate>
  <CharactersWithSpaces>8345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2020-10-28T11:51:00Z</dcterms:created>
  <dc:creator>Korisnik</dc:creator>
  <cp:lastModifiedBy>Korisnik</cp:lastModifiedBy>
  <cp:lastPrinted>2023-02-08T09:02:00Z</cp:lastPrinted>
  <dcterms:modified xsi:type="dcterms:W3CDTF">2023-02-22T08:02:06Z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D8595B5EC6BB4BE88CE6D34C4A85B7FC</vt:lpwstr>
  </property>
</Properties>
</file>